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36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</w:p>
    <w:p w:rsidR="00D46F36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</w:p>
    <w:p w:rsidR="00D46F36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</w:p>
    <w:p w:rsidR="00D46F36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</w:p>
    <w:p w:rsidR="00D46F36" w:rsidRPr="00FC639A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  <w:r w:rsidRPr="00FC639A">
        <w:rPr>
          <w:rFonts w:cs="Helvetica"/>
          <w:b/>
          <w:bCs/>
          <w:noProof/>
          <w:sz w:val="20"/>
          <w:szCs w:val="20"/>
        </w:rPr>
        <w:t>Un outil numérique pour des parcours vers cléA</w:t>
      </w:r>
    </w:p>
    <w:p w:rsidR="00D46F36" w:rsidRPr="00FC639A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</w:p>
    <w:p w:rsidR="00D46F36" w:rsidRPr="00FC639A" w:rsidRDefault="00D46F36" w:rsidP="00D46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noProof/>
          <w:sz w:val="20"/>
          <w:szCs w:val="20"/>
        </w:rPr>
      </w:pPr>
      <w:r w:rsidRPr="00FC639A">
        <w:rPr>
          <w:rFonts w:cs="Helvetica"/>
          <w:b/>
          <w:bCs/>
          <w:noProof/>
          <w:sz w:val="20"/>
          <w:szCs w:val="20"/>
        </w:rPr>
        <w:t xml:space="preserve">Une démarche inclusive pour permettre aux personnes en situation d’illettrisme </w:t>
      </w:r>
      <w:r>
        <w:rPr>
          <w:rFonts w:cs="Helvetica"/>
          <w:b/>
          <w:bCs/>
          <w:noProof/>
          <w:sz w:val="20"/>
          <w:szCs w:val="20"/>
        </w:rPr>
        <w:t>de s’inscrire dans un parcours C</w:t>
      </w:r>
      <w:r w:rsidRPr="00FC639A">
        <w:rPr>
          <w:rFonts w:cs="Helvetica"/>
          <w:b/>
          <w:bCs/>
          <w:noProof/>
          <w:sz w:val="20"/>
          <w:szCs w:val="20"/>
        </w:rPr>
        <w:t>léA</w:t>
      </w:r>
    </w:p>
    <w:p w:rsidR="00D46F36" w:rsidRDefault="00D46F36" w:rsidP="00D46F36">
      <w:pPr>
        <w:jc w:val="center"/>
        <w:rPr>
          <w:rFonts w:ascii="Comic Sans MS" w:hAnsi="Comic Sans MS"/>
          <w:b/>
          <w:i/>
          <w:sz w:val="16"/>
        </w:rPr>
      </w:pPr>
    </w:p>
    <w:p w:rsidR="00D46F36" w:rsidRPr="00903101" w:rsidRDefault="00D46F36" w:rsidP="00D46F36">
      <w:pPr>
        <w:tabs>
          <w:tab w:val="left" w:pos="8340"/>
        </w:tabs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0988" wp14:editId="7DCE5ED3">
                <wp:simplePos x="0" y="0"/>
                <wp:positionH relativeFrom="column">
                  <wp:posOffset>-685800</wp:posOffset>
                </wp:positionH>
                <wp:positionV relativeFrom="paragraph">
                  <wp:posOffset>10795</wp:posOffset>
                </wp:positionV>
                <wp:extent cx="77724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85pt" to="55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"/>
            </w:pict>
          </mc:Fallback>
        </mc:AlternateContent>
      </w:r>
      <w:r w:rsidR="001C1A40">
        <w:rPr>
          <w:b/>
        </w:rPr>
        <w:t>Bulletin d’inscription</w:t>
      </w:r>
      <w:r w:rsidRPr="00000DEF">
        <w:rPr>
          <w:sz w:val="18"/>
          <w:szCs w:val="18"/>
        </w:rPr>
        <w:t xml:space="preserve"> à retourner </w:t>
      </w:r>
      <w:r w:rsidRPr="009304CE">
        <w:rPr>
          <w:b/>
          <w:sz w:val="22"/>
          <w:szCs w:val="22"/>
          <w:u w:val="single"/>
        </w:rPr>
        <w:t xml:space="preserve">avant </w:t>
      </w:r>
      <w:r>
        <w:rPr>
          <w:b/>
          <w:sz w:val="22"/>
          <w:szCs w:val="22"/>
          <w:u w:val="single"/>
        </w:rPr>
        <w:t>le 24 novembre 2017</w:t>
      </w:r>
      <w:r>
        <w:rPr>
          <w:sz w:val="18"/>
          <w:szCs w:val="18"/>
        </w:rPr>
        <w:t xml:space="preserve">  à </w:t>
      </w:r>
      <w:r w:rsidRPr="00903101">
        <w:rPr>
          <w:b/>
          <w:sz w:val="18"/>
          <w:szCs w:val="18"/>
        </w:rPr>
        <w:t>Patricia Bertrand à : Maison de l’emploi/CRIA 74</w:t>
      </w:r>
    </w:p>
    <w:p w:rsidR="00D46F36" w:rsidRDefault="00D46F36" w:rsidP="00D46F36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sz w:val="18"/>
          <w:szCs w:val="18"/>
        </w:rPr>
        <w:t xml:space="preserve">100 rue Paul Verlaine 74 130 Bonneville </w:t>
      </w:r>
      <w:r w:rsidRPr="007A0EAF">
        <w:rPr>
          <w:sz w:val="18"/>
          <w:szCs w:val="18"/>
        </w:rPr>
        <w:t>Tél</w:t>
      </w:r>
      <w:r>
        <w:rPr>
          <w:sz w:val="18"/>
          <w:szCs w:val="18"/>
        </w:rPr>
        <w:t> : 06 76 21 74 76</w:t>
      </w:r>
      <w:r w:rsidRPr="007A0EAF">
        <w:rPr>
          <w:sz w:val="18"/>
          <w:szCs w:val="18"/>
        </w:rPr>
        <w:t xml:space="preserve"> – ou </w:t>
      </w:r>
      <w:r w:rsidRPr="005352BD">
        <w:rPr>
          <w:b/>
          <w:sz w:val="18"/>
          <w:szCs w:val="18"/>
        </w:rPr>
        <w:t xml:space="preserve">courriel : </w:t>
      </w:r>
      <w:hyperlink r:id="rId5" w:history="1">
        <w:r w:rsidRPr="005352BD">
          <w:rPr>
            <w:rStyle w:val="Lienhypertexte"/>
            <w:b/>
            <w:sz w:val="18"/>
            <w:szCs w:val="18"/>
          </w:rPr>
          <w:t>cria74@maison-emploi.com</w:t>
        </w:r>
      </w:hyperlink>
    </w:p>
    <w:p w:rsidR="00D46F36" w:rsidRDefault="00D46F36" w:rsidP="00D46F36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rFonts w:ascii="Comic Sans MS" w:hAnsi="Comic Sans MS"/>
          <w:b/>
          <w:i/>
          <w:noProof/>
          <w:sz w:val="16"/>
        </w:rPr>
        <w:drawing>
          <wp:anchor distT="0" distB="0" distL="114300" distR="114300" simplePos="0" relativeHeight="251660288" behindDoc="0" locked="0" layoutInCell="1" allowOverlap="1" wp14:anchorId="050BEB69" wp14:editId="3552D2D1">
            <wp:simplePos x="0" y="0"/>
            <wp:positionH relativeFrom="column">
              <wp:posOffset>4972050</wp:posOffset>
            </wp:positionH>
            <wp:positionV relativeFrom="paragraph">
              <wp:posOffset>83820</wp:posOffset>
            </wp:positionV>
            <wp:extent cx="774065" cy="357505"/>
            <wp:effectExtent l="0" t="0" r="6985" b="4445"/>
            <wp:wrapSquare wrapText="bothSides"/>
            <wp:docPr id="26" name="Image 26" descr="http://parlera.fr/wp/wp-content/uploads/2016/10/logo-ARA-2016-1024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rlera.fr/wp/wp-content/uploads/2016/10/logo-ARA-2016-1024x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36" w:rsidRDefault="00D46F36" w:rsidP="00D46F36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rStyle w:val="Lienhypertexte"/>
          <w:b/>
          <w:sz w:val="18"/>
          <w:szCs w:val="18"/>
        </w:rPr>
        <w:t xml:space="preserve">Un outil numérique pour des parcours vers </w:t>
      </w:r>
      <w:proofErr w:type="spellStart"/>
      <w:r>
        <w:rPr>
          <w:rStyle w:val="Lienhypertexte"/>
          <w:b/>
          <w:sz w:val="18"/>
          <w:szCs w:val="18"/>
        </w:rPr>
        <w:t>cléA</w:t>
      </w:r>
      <w:proofErr w:type="spellEnd"/>
      <w:r>
        <w:rPr>
          <w:rStyle w:val="Lienhypertexte"/>
          <w:b/>
          <w:sz w:val="18"/>
          <w:szCs w:val="18"/>
        </w:rPr>
        <w:t>, une démarche inclusive pour…</w:t>
      </w:r>
    </w:p>
    <w:p w:rsidR="00D46F36" w:rsidRPr="005352BD" w:rsidRDefault="00D46F36" w:rsidP="00D46F36">
      <w:pPr>
        <w:tabs>
          <w:tab w:val="left" w:pos="8340"/>
        </w:tabs>
        <w:rPr>
          <w:b/>
          <w:color w:val="FF0000"/>
          <w:sz w:val="18"/>
          <w:szCs w:val="18"/>
          <w:u w:val="single"/>
        </w:rPr>
      </w:pP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>NOM</w:t>
      </w:r>
      <w:r>
        <w:rPr>
          <w:sz w:val="20"/>
          <w:szCs w:val="20"/>
        </w:rPr>
        <w:t> : ………………………..</w:t>
      </w:r>
      <w:r>
        <w:rPr>
          <w:b/>
          <w:sz w:val="20"/>
          <w:szCs w:val="20"/>
        </w:rPr>
        <w:t>Prénom</w:t>
      </w:r>
      <w:r>
        <w:rPr>
          <w:sz w:val="20"/>
          <w:szCs w:val="20"/>
        </w:rPr>
        <w:t> :………………………………………………………………………………….</w:t>
      </w: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>Fonction</w:t>
      </w:r>
      <w:r>
        <w:rPr>
          <w:sz w:val="20"/>
          <w:szCs w:val="20"/>
        </w:rPr>
        <w:t> :…………………………………………………………………………………………………………………</w:t>
      </w: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>Organisme</w:t>
      </w:r>
      <w:r>
        <w:rPr>
          <w:sz w:val="20"/>
          <w:szCs w:val="20"/>
        </w:rPr>
        <w:t> :……………………………………………………………………………………………………………….</w:t>
      </w: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>Adresse</w:t>
      </w:r>
      <w:r>
        <w:rPr>
          <w:sz w:val="20"/>
          <w:szCs w:val="20"/>
        </w:rPr>
        <w:t> :……………........................................................................................................................................................... </w:t>
      </w: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>Téléphone</w:t>
      </w:r>
      <w:r>
        <w:rPr>
          <w:sz w:val="20"/>
          <w:szCs w:val="20"/>
        </w:rPr>
        <w:t> : ……………</w:t>
      </w:r>
      <w:r>
        <w:rPr>
          <w:b/>
          <w:sz w:val="20"/>
          <w:szCs w:val="20"/>
        </w:rPr>
        <w:t>…..</w:t>
      </w:r>
      <w:r>
        <w:rPr>
          <w:sz w:val="20"/>
          <w:szCs w:val="20"/>
        </w:rPr>
        <w:t xml:space="preserve">………………………………………………………………………………… </w:t>
      </w:r>
    </w:p>
    <w:p w:rsidR="00D46F36" w:rsidRDefault="00D46F36" w:rsidP="00D46F3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Courriel : </w:t>
      </w: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D46F36" w:rsidRDefault="00D46F36" w:rsidP="00D46F36">
      <w:pPr>
        <w:rPr>
          <w:sz w:val="20"/>
          <w:szCs w:val="20"/>
        </w:rPr>
      </w:pPr>
    </w:p>
    <w:p w:rsidR="00D46F36" w:rsidRPr="000B1D15" w:rsidRDefault="00D46F36" w:rsidP="00D46F3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C1A40">
        <w:rPr>
          <w:sz w:val="20"/>
          <w:szCs w:val="20"/>
        </w:rPr>
      </w:r>
      <w:r w:rsidR="001C1A4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Participera à la ½ journée – </w:t>
      </w:r>
      <w:r w:rsidRPr="001C1A40">
        <w:rPr>
          <w:b/>
          <w:i/>
          <w:sz w:val="20"/>
          <w:szCs w:val="20"/>
        </w:rPr>
        <w:t>jeudi 30 novembre 2017</w:t>
      </w:r>
      <w:r w:rsidR="001C1A40" w:rsidRPr="001C1A40">
        <w:rPr>
          <w:b/>
          <w:i/>
          <w:sz w:val="20"/>
          <w:szCs w:val="20"/>
        </w:rPr>
        <w:t xml:space="preserve"> (14h à 17h)</w:t>
      </w:r>
      <w:r w:rsidR="001C1A40" w:rsidRPr="001C1A40">
        <w:rPr>
          <w:i/>
          <w:sz w:val="20"/>
          <w:szCs w:val="20"/>
        </w:rPr>
        <w:t xml:space="preserve">     </w:t>
      </w:r>
      <w:r w:rsidR="001C1A4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C1A40">
        <w:rPr>
          <w:sz w:val="20"/>
          <w:szCs w:val="20"/>
        </w:rPr>
      </w:r>
      <w:r w:rsidR="001C1A4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922B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participera  pas </w:t>
      </w:r>
    </w:p>
    <w:p w:rsidR="00D46F36" w:rsidRDefault="00D46F36" w:rsidP="00D46F36">
      <w:pPr>
        <w:jc w:val="center"/>
        <w:rPr>
          <w:rFonts w:ascii="Comic Sans MS" w:hAnsi="Comic Sans MS"/>
          <w:b/>
          <w:i/>
          <w:sz w:val="16"/>
        </w:rPr>
      </w:pPr>
    </w:p>
    <w:p w:rsidR="00D46F36" w:rsidRPr="00CD2F77" w:rsidRDefault="00D46F36" w:rsidP="00D46F36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i/>
          <w:noProof/>
          <w:sz w:val="16"/>
        </w:rPr>
        <w:drawing>
          <wp:anchor distT="0" distB="0" distL="114300" distR="114300" simplePos="0" relativeHeight="251661312" behindDoc="0" locked="0" layoutInCell="0" allowOverlap="1" wp14:anchorId="456E7431" wp14:editId="396C5497">
            <wp:simplePos x="0" y="0"/>
            <wp:positionH relativeFrom="column">
              <wp:posOffset>1107440</wp:posOffset>
            </wp:positionH>
            <wp:positionV relativeFrom="paragraph">
              <wp:posOffset>93345</wp:posOffset>
            </wp:positionV>
            <wp:extent cx="688340" cy="68834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36" w:rsidRPr="00CD2F77" w:rsidRDefault="00D46F36" w:rsidP="00D46F36">
      <w:pPr>
        <w:rPr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                             </w:t>
      </w:r>
      <w:r w:rsidRPr="00C66742">
        <w:rPr>
          <w:noProof/>
        </w:rPr>
        <w:drawing>
          <wp:inline distT="0" distB="0" distL="0" distR="0" wp14:anchorId="0BF60810" wp14:editId="78A0142B">
            <wp:extent cx="628650" cy="628650"/>
            <wp:effectExtent l="0" t="0" r="0" b="0"/>
            <wp:docPr id="38" name="Image 1" descr="C:\Users\SR\Documents\COMMUNICATION 2015\LOGOS CIBC HAUTE-SAVOIE - TETE DE LETTRE\LOGO CIBC HAUTE-SAVOIE ROUGE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R\Documents\COMMUNICATION 2015\LOGOS CIBC HAUTE-SAVOIE - TETE DE LETTRE\LOGO CIBC HAUTE-SAVOIE ROUGE 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80" w:rsidRDefault="00483680">
      <w:bookmarkStart w:id="0" w:name="_GoBack"/>
      <w:bookmarkEnd w:id="0"/>
    </w:p>
    <w:sectPr w:rsidR="00483680" w:rsidSect="00D46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6"/>
    <w:rsid w:val="001C1A40"/>
    <w:rsid w:val="00483680"/>
    <w:rsid w:val="00CD1605"/>
    <w:rsid w:val="00D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D46F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3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D46F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3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ria74@maison-emplo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2017-10-18T06:50:00Z</dcterms:created>
  <dcterms:modified xsi:type="dcterms:W3CDTF">2017-10-18T07:01:00Z</dcterms:modified>
</cp:coreProperties>
</file>